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8C2F84">
              <w:rPr>
                <w:rFonts w:ascii="Calibri" w:hAnsi="Calibri" w:cs="Calibri"/>
                <w:b/>
                <w:szCs w:val="22"/>
              </w:rPr>
              <w:t xml:space="preserve">_________________________ 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8C2F84">
              <w:rPr>
                <w:rFonts w:ascii="Calibri" w:hAnsi="Calibri" w:cs="Calibri"/>
                <w:b/>
                <w:szCs w:val="22"/>
              </w:rPr>
              <w:t>_________________________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8C2F84">
              <w:rPr>
                <w:rFonts w:ascii="Calibri" w:hAnsi="Calibri" w:cs="Calibri"/>
                <w:b/>
                <w:szCs w:val="22"/>
              </w:rPr>
              <w:t>_________________________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Pr="0079050E" w:rsidRDefault="008340B4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 xml:space="preserve">Offerta per la gara mediante procedura </w:t>
      </w:r>
      <w:r w:rsidR="002F77CB" w:rsidRPr="0079050E">
        <w:rPr>
          <w:rFonts w:ascii="Calibri" w:hAnsi="Calibri" w:cs="Calibri"/>
          <w:szCs w:val="22"/>
        </w:rPr>
        <w:t xml:space="preserve">aperta/ristretta/negoziata </w:t>
      </w:r>
      <w:r w:rsidR="00190072" w:rsidRPr="00190072">
        <w:rPr>
          <w:rFonts w:ascii="Calibri" w:hAnsi="Calibri" w:cs="Calibri"/>
          <w:sz w:val="22"/>
          <w:szCs w:val="20"/>
        </w:rPr>
        <w:t>(</w:t>
      </w:r>
      <w:r w:rsidR="00190072" w:rsidRPr="00190072">
        <w:rPr>
          <w:rStyle w:val="Rimandonotadichiusura"/>
          <w:rFonts w:ascii="Calibri" w:hAnsi="Calibri" w:cs="Calibri"/>
          <w:sz w:val="22"/>
          <w:szCs w:val="20"/>
        </w:rPr>
        <w:endnoteReference w:id="1"/>
      </w:r>
      <w:r w:rsidR="00190072" w:rsidRPr="00190072">
        <w:rPr>
          <w:rFonts w:ascii="Calibri" w:hAnsi="Calibri" w:cs="Calibri"/>
          <w:sz w:val="22"/>
          <w:szCs w:val="20"/>
        </w:rPr>
        <w:t>)</w:t>
      </w:r>
      <w:r w:rsidR="00190072">
        <w:rPr>
          <w:rFonts w:ascii="Calibri" w:hAnsi="Calibri" w:cs="Calibri"/>
          <w:sz w:val="22"/>
          <w:szCs w:val="20"/>
        </w:rPr>
        <w:t xml:space="preserve"> </w:t>
      </w:r>
      <w:r w:rsidRPr="0079050E">
        <w:rPr>
          <w:rFonts w:ascii="Calibri" w:hAnsi="Calibri" w:cs="Calibri"/>
          <w:szCs w:val="22"/>
        </w:rPr>
        <w:t>del giorno _______</w:t>
      </w:r>
      <w:r w:rsidR="00190072" w:rsidRPr="0079050E">
        <w:rPr>
          <w:rFonts w:ascii="Calibri" w:hAnsi="Calibri" w:cs="Calibri"/>
          <w:szCs w:val="22"/>
        </w:rPr>
        <w:t xml:space="preserve"> 201_</w:t>
      </w:r>
      <w:r w:rsidR="002F77CB" w:rsidRPr="0079050E">
        <w:rPr>
          <w:rFonts w:ascii="Calibri" w:hAnsi="Calibri" w:cs="Calibri"/>
          <w:szCs w:val="22"/>
        </w:rPr>
        <w:t xml:space="preserve"> </w:t>
      </w:r>
    </w:p>
    <w:p w:rsidR="008340B4" w:rsidRDefault="002F77CB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ab/>
      </w:r>
      <w:r w:rsidR="008340B4" w:rsidRPr="0079050E">
        <w:rPr>
          <w:rFonts w:ascii="Calibri" w:hAnsi="Calibri" w:cs="Calibri"/>
          <w:szCs w:val="22"/>
        </w:rPr>
        <w:t xml:space="preserve">per i lavori di ______________________________________________________________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420B51" w:rsidRDefault="00C81485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20B51">
              <w:rPr>
                <w:rFonts w:ascii="Calibri" w:hAnsi="Calibri" w:cs="Calibri"/>
                <w:b/>
                <w:sz w:val="28"/>
                <w:szCs w:val="22"/>
              </w:rPr>
              <w:t>OFFERTA  ECONOMICA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BC0518">
              <w:rPr>
                <w:rFonts w:ascii="Calibri" w:hAnsi="Calibri" w:cs="Calibri"/>
              </w:rPr>
            </w:r>
            <w:r w:rsidR="00BC0518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BC0518">
              <w:rPr>
                <w:rFonts w:ascii="Calibri" w:hAnsi="Calibri" w:cs="Calibri"/>
              </w:rPr>
            </w:r>
            <w:r w:rsidR="00BC0518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C0518">
              <w:rPr>
                <w:rFonts w:ascii="Calibri" w:hAnsi="Calibri" w:cs="Calibri"/>
                <w:sz w:val="22"/>
              </w:rPr>
            </w:r>
            <w:r w:rsidR="00BC0518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C0518">
              <w:rPr>
                <w:rFonts w:ascii="Calibri" w:hAnsi="Calibri" w:cs="Calibri"/>
                <w:sz w:val="22"/>
              </w:rPr>
            </w:r>
            <w:r w:rsidR="00BC0518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37, comma 8, del decreto legislativo n. 163 del 2006,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C7ED6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AD7055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1C4620" w:rsidRDefault="00AD7055" w:rsidP="00BC0518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156974" w:rsidRPr="001C4620" w:rsidTr="001E79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676A6B">
            <w:pPr>
              <w:tabs>
                <w:tab w:val="left" w:pos="-1440"/>
              </w:tabs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sicurezza (OS) di cui all’art. 131 del decreto legislativo n. 163 del 2006, all’art. 26, comma 5, del decreto legislativo n. 81 del 2008 e al punto 4.2.4 dell’allegato XV allo stesso decreto, ai quali non è applicato alcun ribasso, nell’importo predeterminato dalla Stazione appaltante in euro ________________.</w:t>
            </w:r>
          </w:p>
        </w:tc>
      </w:tr>
      <w:tr w:rsidR="00156974" w:rsidRPr="001C4620" w:rsidTr="00A7191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112D63">
            <w:pPr>
              <w:tabs>
                <w:tab w:val="left" w:pos="-1440"/>
              </w:tabs>
              <w:ind w:left="284" w:hanging="284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="00112D63">
              <w:rPr>
                <w:rFonts w:ascii="Calibri" w:hAnsi="Calibri" w:cs="Calibri"/>
                <w:b/>
                <w:sz w:val="22"/>
              </w:rPr>
              <w:t>A</w:t>
            </w:r>
            <w:r w:rsidRPr="00156974">
              <w:rPr>
                <w:rFonts w:ascii="Calibri" w:hAnsi="Calibri" w:cs="Calibri"/>
                <w:b/>
                <w:sz w:val="22"/>
              </w:rPr>
              <w:t xml:space="preserve">i sensi dell’art. 118, comma 2, del d.P.R. n. 207 del 2010, </w:t>
            </w:r>
            <w:r w:rsidRPr="00156974">
              <w:rPr>
                <w:rFonts w:ascii="Calibri" w:hAnsi="Calibri" w:cs="Calibri"/>
                <w:b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ai sensi dell’art. 53, comma 4, terzo periodo, del decreto legislativo n. 163 del 2006, avendo controllato le voci e le quantità attraverso l'esame degli elaborati progettuali e pertanto di aver formulato l’offerta tenendo conto di voci e relative quantità che ritiene eccedenti o mancanti</w:t>
            </w:r>
            <w:r w:rsidRPr="00156974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676A6B" w:rsidRDefault="00156974" w:rsidP="00676A6B">
            <w:pPr>
              <w:tabs>
                <w:tab w:val="left" w:pos="-1440"/>
              </w:tabs>
              <w:ind w:left="284" w:hanging="28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>Ai sensi dell’art. 86, comma 3-bis e dell’art. 87, comma 4, secondo periodo, del decreto legislativo n. 163 del 2006 e dell’art. 26, comma 6, del decreto legislativo n. 81 del 2008, i costi di sicurezza aziendali, propri dell’impresa, compresi nell’importo dei lavori e diversi dagli oneri di sicurezza non soggetti a ribasso, sono indicati nella seguente misura: euro _____________ ( euro ______________________________________);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C4620" w:rsidRDefault="008C2F84" w:rsidP="00676A6B">
            <w:pPr>
              <w:tabs>
                <w:tab w:val="left" w:pos="-1440"/>
              </w:tabs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(in presenza di lavori in economia previsti in progetto all’interno del contratto da affidare, aggiungere:)</w:t>
            </w:r>
          </w:p>
        </w:tc>
      </w:tr>
      <w:tr w:rsidR="00156974" w:rsidRPr="001C4620" w:rsidTr="0024544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676A6B" w:rsidRDefault="00156974" w:rsidP="00676A6B">
            <w:pPr>
              <w:tabs>
                <w:tab w:val="left" w:pos="-1440"/>
              </w:tabs>
              <w:ind w:left="284" w:hanging="28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>Ai sensi dell’art. 179, comma 1, del d.P.R. n. 207 del 2010, il ribasso si applica anche al prezzo dei</w:t>
            </w:r>
            <w:r>
              <w:rPr>
                <w:rFonts w:ascii="Calibri" w:hAnsi="Calibri" w:cs="Calibri"/>
                <w:b/>
                <w:sz w:val="22"/>
              </w:rPr>
              <w:t xml:space="preserve"> materiali previsti per l’esecuzione di lavori in economia, nonché alle spese generali e all’utile d’impresa relativi alla manodopera e ai noli e trasporti previsti per l’esecuzione di lavori in economia.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31BC5" w:rsidRPr="0079050E" w:rsidRDefault="00B31BC5" w:rsidP="00757B7F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37, comma 8, del decreto legislativo n. 163 del 2006 e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d.P.R.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7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8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B6" w:rsidRDefault="00FF73B6">
      <w:r>
        <w:separator/>
      </w:r>
    </w:p>
  </w:endnote>
  <w:endnote w:type="continuationSeparator" w:id="0">
    <w:p w:rsidR="00FF73B6" w:rsidRDefault="00FF73B6">
      <w:r>
        <w:continuationSeparator/>
      </w:r>
    </w:p>
  </w:endnote>
  <w:endnote w:id="1">
    <w:p w:rsidR="0083705F" w:rsidRPr="00190072" w:rsidRDefault="0083705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  <w:t>Cancellare la parte che non interessa.</w:t>
      </w:r>
    </w:p>
  </w:endnote>
  <w:endnote w:id="2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5">
    <w:p w:rsidR="00AD7055" w:rsidRPr="0079050E" w:rsidRDefault="00AD7055" w:rsidP="00AD705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6">
    <w:p w:rsidR="00AD7055" w:rsidRPr="0079050E" w:rsidRDefault="00AD7055" w:rsidP="00AD705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7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8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B6" w:rsidRDefault="00FF73B6">
      <w:r>
        <w:separator/>
      </w:r>
    </w:p>
  </w:footnote>
  <w:footnote w:type="continuationSeparator" w:id="0">
    <w:p w:rsidR="00FF73B6" w:rsidRDefault="00FF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  <w:r>
      <w:rPr>
        <w:rFonts w:ascii="Calibri" w:hAnsi="Calibri" w:cs="Calibri"/>
        <w:b/>
        <w:bCs/>
        <w:iCs/>
        <w:color w:val="FF0000"/>
        <w:szCs w:val="18"/>
      </w:rPr>
      <w:t xml:space="preserve"> a corpo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713B"/>
    <w:rsid w:val="00382D96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26CF3"/>
    <w:rsid w:val="00533A26"/>
    <w:rsid w:val="00554424"/>
    <w:rsid w:val="00582842"/>
    <w:rsid w:val="00595A53"/>
    <w:rsid w:val="005C1E75"/>
    <w:rsid w:val="005C7A9F"/>
    <w:rsid w:val="0060611E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52FC1"/>
    <w:rsid w:val="00AB6F84"/>
    <w:rsid w:val="00AC5FC1"/>
    <w:rsid w:val="00AC7ED6"/>
    <w:rsid w:val="00AD7055"/>
    <w:rsid w:val="00B10714"/>
    <w:rsid w:val="00B30872"/>
    <w:rsid w:val="00B31BC5"/>
    <w:rsid w:val="00B5267A"/>
    <w:rsid w:val="00B571E1"/>
    <w:rsid w:val="00BB3667"/>
    <w:rsid w:val="00BB7544"/>
    <w:rsid w:val="00BC0518"/>
    <w:rsid w:val="00BD1508"/>
    <w:rsid w:val="00BF0AD7"/>
    <w:rsid w:val="00C02F56"/>
    <w:rsid w:val="00C10F9A"/>
    <w:rsid w:val="00C12902"/>
    <w:rsid w:val="00C2173B"/>
    <w:rsid w:val="00C278F4"/>
    <w:rsid w:val="00C81485"/>
    <w:rsid w:val="00CF1AD8"/>
    <w:rsid w:val="00D41478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51FF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DA66-7A1A-40DB-8AF5-7A112A93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battista bosetti</cp:lastModifiedBy>
  <cp:revision>10</cp:revision>
  <cp:lastPrinted>2000-07-30T23:45:00Z</cp:lastPrinted>
  <dcterms:created xsi:type="dcterms:W3CDTF">2015-01-31T15:09:00Z</dcterms:created>
  <dcterms:modified xsi:type="dcterms:W3CDTF">2015-04-10T12:14:00Z</dcterms:modified>
</cp:coreProperties>
</file>